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A8" w:rsidRPr="00C95F6B" w:rsidRDefault="003940A8" w:rsidP="00C95F6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РЕПУБЛИКА СРБИЈА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</w:p>
    <w:p w:rsidR="003940A8" w:rsidRPr="00C95F6B" w:rsidRDefault="003940A8" w:rsidP="00C95F6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НАРОДНА СКУПШТИНА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940A8" w:rsidRPr="00C95F6B" w:rsidRDefault="003940A8" w:rsidP="00C95F6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Одбор</w:t>
      </w:r>
      <w:proofErr w:type="spellEnd"/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културу</w:t>
      </w:r>
      <w:proofErr w:type="spellEnd"/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информисање</w:t>
      </w:r>
      <w:proofErr w:type="spellEnd"/>
    </w:p>
    <w:p w:rsidR="000E21EB" w:rsidRPr="00C95F6B" w:rsidRDefault="000E21EB" w:rsidP="00C95F6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 </w:t>
      </w:r>
      <w:proofErr w:type="spellStart"/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Број</w:t>
      </w:r>
      <w:proofErr w:type="spellEnd"/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: 06-2/198-25</w:t>
      </w:r>
    </w:p>
    <w:p w:rsidR="003940A8" w:rsidRPr="00C95F6B" w:rsidRDefault="000E21EB" w:rsidP="00C95F6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28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 xml:space="preserve"> 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новембар 2025.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године</w:t>
      </w:r>
      <w:proofErr w:type="spellEnd"/>
    </w:p>
    <w:p w:rsidR="003940A8" w:rsidRPr="00C95F6B" w:rsidRDefault="003940A8" w:rsidP="00C95F6B">
      <w:pPr>
        <w:pStyle w:val="NoSpacing"/>
        <w:spacing w:after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Б е о г р а д</w:t>
      </w:r>
    </w:p>
    <w:p w:rsidR="003940A8" w:rsidRPr="00C95F6B" w:rsidRDefault="003940A8" w:rsidP="00C95F6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З А П И С Н И К</w:t>
      </w:r>
    </w:p>
    <w:p w:rsidR="003940A8" w:rsidRPr="00C95F6B" w:rsidRDefault="000E21EB" w:rsidP="00C95F6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СЕДНИЦЕ ОДБОРА ЗА КУЛТ</w:t>
      </w:r>
      <w:bookmarkStart w:id="0" w:name="_GoBack"/>
      <w:bookmarkEnd w:id="0"/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УРУ И ИНФОРМИСАЊЕ</w:t>
      </w:r>
    </w:p>
    <w:p w:rsidR="003940A8" w:rsidRPr="00C95F6B" w:rsidRDefault="003940A8" w:rsidP="00C95F6B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НАРОДНЕ СКУПШТИНЕ РЕПУБЛИКЕ СРБИЈЕ,</w:t>
      </w:r>
    </w:p>
    <w:p w:rsidR="003940A8" w:rsidRPr="00C95F6B" w:rsidRDefault="000E21EB" w:rsidP="00C95F6B">
      <w:pPr>
        <w:pStyle w:val="NoSpacing"/>
        <w:spacing w:after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ОДРЖАНЕ 27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НОВЕМБРА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2025</w:t>
      </w:r>
      <w:r w:rsidR="003940A8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. ГОДИНЕ</w:t>
      </w:r>
    </w:p>
    <w:p w:rsidR="003940A8" w:rsidRPr="00C95F6B" w:rsidRDefault="003940A8" w:rsidP="00C95F6B">
      <w:pPr>
        <w:pStyle w:val="NoSpacing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Седница</w:t>
      </w:r>
      <w:proofErr w:type="spellEnd"/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почела</w:t>
      </w:r>
      <w:proofErr w:type="spellEnd"/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12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часова</w:t>
      </w:r>
      <w:proofErr w:type="spellEnd"/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3940A8" w:rsidRPr="00C95F6B" w:rsidRDefault="003940A8" w:rsidP="00C95F6B">
      <w:pPr>
        <w:pStyle w:val="NoSpacing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  <w:t xml:space="preserve">Седницом је председавала </w:t>
      </w:r>
      <w:r w:rsidR="000E21EB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Невена Ђурић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 председ</w:t>
      </w:r>
      <w:r w:rsidR="000E21EB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ик Одбора.</w:t>
      </w:r>
    </w:p>
    <w:p w:rsidR="003940A8" w:rsidRPr="00C95F6B" w:rsidRDefault="003940A8" w:rsidP="00C95F6B">
      <w:pPr>
        <w:pStyle w:val="NoSpacing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  <w:t xml:space="preserve">Седници су присуствовали: </w:t>
      </w:r>
      <w:r w:rsidR="00865F10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Лепомир Ивковић, Небојша Бакарец, Наташа Јовановић, Дуња Симоновић Братић, 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Бранко Миљуш и Ивана Роквић, чланови Одбора. </w:t>
      </w:r>
    </w:p>
    <w:p w:rsidR="003940A8" w:rsidRPr="00C95F6B" w:rsidRDefault="003940A8" w:rsidP="00C95F6B">
      <w:pPr>
        <w:pStyle w:val="NoSpacing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  <w:t xml:space="preserve">Седници су присуствовали: 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Наташа Милић Милаш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Јадранка Јовановић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), 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Душан Марић (Јован Колунџија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), 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Сања Милошевић (Марко Атлагић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), 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Бранимир Јовановић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Сања Јефић Бранковић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) и 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Растислав Динић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(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Радомир Лазовић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), заменици чланова Одбора.</w:t>
      </w:r>
    </w:p>
    <w:p w:rsidR="00821316" w:rsidRPr="00C95F6B" w:rsidRDefault="00821316" w:rsidP="00C95F6B">
      <w:pPr>
        <w:pStyle w:val="NoSpacing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Поред чланова Од</w:t>
      </w:r>
      <w:r w:rsidR="001509D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бора, седници су присуствовали представници министарства информисања и телекомуникација: </w:t>
      </w:r>
      <w:r w:rsidR="00AA594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Драган Трапарић, помоћник министра за информисање и</w:t>
      </w:r>
      <w:r w:rsidR="001509DD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медије и Маја Миленковић, начелник одељења за нормативне послове.</w:t>
      </w:r>
    </w:p>
    <w:p w:rsidR="00A67850" w:rsidRPr="00C95F6B" w:rsidRDefault="003940A8" w:rsidP="00C95F6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Председавајућа је обавестила чланове Одбора да је ову седницу сазвала у року краћем од три дана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у складу са чланом 72. став 3. Пословника Народне скупштине, како би Одбор могао да размотри амандмане поднете на Предлог закона о допуни Закона о јавни</w:t>
      </w:r>
      <w:r w:rsidR="00A67850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м медијским сервисима.</w:t>
      </w:r>
    </w:p>
    <w:p w:rsidR="00A67850" w:rsidRPr="00C95F6B" w:rsidRDefault="00A67850" w:rsidP="00C95F6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</w:p>
    <w:p w:rsidR="003940A8" w:rsidRPr="00C95F6B" w:rsidRDefault="00A67850" w:rsidP="00C95F6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Подсетила је чланове Одбора</w:t>
      </w:r>
      <w:r w:rsidR="001509DD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да је потребно да се придржавају времена за расправу у складу са чланом 75. Пословника Народне скупштине.</w:t>
      </w:r>
    </w:p>
    <w:p w:rsidR="001509DD" w:rsidRPr="00C95F6B" w:rsidRDefault="001509DD" w:rsidP="00C95F6B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</w:p>
    <w:p w:rsidR="00A67850" w:rsidRPr="00C95F6B" w:rsidRDefault="00A67850" w:rsidP="00C95F6B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На предлог председавајуће, Одбор за културу и информисање је већином гласова (9 „за“, 3 „није гласало") усвојио:</w:t>
      </w:r>
    </w:p>
    <w:p w:rsidR="00A67850" w:rsidRPr="00C95F6B" w:rsidRDefault="00A67850" w:rsidP="00C95F6B">
      <w:pPr>
        <w:pStyle w:val="NoSpacing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3940A8" w:rsidRPr="00C95F6B" w:rsidRDefault="003940A8" w:rsidP="00C95F6B">
      <w:pPr>
        <w:pStyle w:val="NoSpacing"/>
        <w:spacing w:after="240"/>
        <w:ind w:left="288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 н е в н и    р е д</w:t>
      </w:r>
    </w:p>
    <w:p w:rsidR="003940A8" w:rsidRPr="00C95F6B" w:rsidRDefault="003940A8" w:rsidP="00C95F6B">
      <w:pPr>
        <w:pStyle w:val="ListParagraph"/>
        <w:ind w:left="709"/>
        <w:jc w:val="both"/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</w:pPr>
      <w:r w:rsidRPr="00C95F6B">
        <w:rPr>
          <w:rFonts w:ascii="Times New Roman" w:hAnsi="Times New Roman" w:cs="Calibri"/>
          <w:color w:val="000000" w:themeColor="text1"/>
          <w:sz w:val="24"/>
          <w:szCs w:val="24"/>
          <w:lang w:val="en-US" w:eastAsia="sr-Cyrl-CS"/>
        </w:rPr>
        <w:t xml:space="preserve">1. </w:t>
      </w:r>
      <w:r w:rsidR="00A67850" w:rsidRPr="00C95F6B">
        <w:rPr>
          <w:rFonts w:ascii="Times New Roman" w:hAnsi="Times New Roman" w:cs="Calibri"/>
          <w:color w:val="000000" w:themeColor="text1"/>
          <w:sz w:val="24"/>
          <w:szCs w:val="24"/>
          <w:lang w:val="sr-Cyrl-CS" w:eastAsia="sr-Cyrl-CS"/>
        </w:rPr>
        <w:t>Разматрање Предлога закона о допуни Закона о јавним медијским сервисима (број 011-2219/25 од 7. новембра 2025. године), који је поднела Влада, у појединостима.</w:t>
      </w:r>
    </w:p>
    <w:p w:rsidR="003940A8" w:rsidRPr="00C95F6B" w:rsidRDefault="003940A8" w:rsidP="00C95F6B">
      <w:pPr>
        <w:pStyle w:val="ListParagraph"/>
        <w:spacing w:after="0" w:line="240" w:lineRule="auto"/>
        <w:ind w:left="709"/>
        <w:jc w:val="both"/>
        <w:rPr>
          <w:rFonts w:ascii="Times New Roman" w:hAnsi="Times New Roman" w:cs="Calibri"/>
          <w:color w:val="000000" w:themeColor="text1"/>
          <w:sz w:val="24"/>
          <w:szCs w:val="24"/>
          <w:lang w:val="en-US" w:eastAsia="sr-Cyrl-CS"/>
        </w:rPr>
      </w:pPr>
    </w:p>
    <w:p w:rsidR="003940A8" w:rsidRPr="00C95F6B" w:rsidRDefault="003940A8" w:rsidP="00C95F6B">
      <w:pPr>
        <w:pStyle w:val="NoSpacing"/>
        <w:spacing w:after="12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sr-Cyrl-RS"/>
        </w:rPr>
        <w:t>ПРВА ТАЧКА ДНЕВНОГ РЕДА: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67850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Разматрање Предлога закона о допуни Закона о јавним медијским сервисима, који је поднела Влада, у појединостима.</w:t>
      </w:r>
    </w:p>
    <w:p w:rsidR="003A2FC7" w:rsidRPr="00C95F6B" w:rsidRDefault="003940A8" w:rsidP="00C95F6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B2577C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У уводним напоменама, 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председница Одбора Невена Ђурић</w:t>
      </w:r>
      <w:r w:rsidR="00E26C92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2577C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обавестила је чланове Одбора</w:t>
      </w:r>
      <w:r w:rsidR="003A564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да је на Предлог закона о допуни Закона о јавним медијским сервисима, поднето укупно 4 амандмана 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који су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достављени </w:t>
      </w:r>
      <w:r w:rsidR="00936711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 материјалу за ову седницу.</w:t>
      </w:r>
    </w:p>
    <w:p w:rsidR="00B02E70" w:rsidRPr="00C95F6B" w:rsidRDefault="00A80F93" w:rsidP="00C95F6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ab/>
        <w:t xml:space="preserve">Драган Трапарић, помоћник министра за информисање и медије, истакао 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је да су поднети амандмани нејасни, јер се њима углавном бришу одредбе без конкретних предлога, чиме се може довести у питање самосталност делатности Јавног медијског сервиса Радио-телевизије Војводине. </w:t>
      </w:r>
    </w:p>
    <w:p w:rsidR="003A2FC7" w:rsidRPr="00C95F6B" w:rsidRDefault="00B02E70" w:rsidP="00C95F6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  <w:t>Подсетио је да је п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редлогом закона о допуни Закона о јавним медијским сервисима предвиђено додатно финансирање у износу од 900 милиона динара за 2026. годину</w:t>
      </w:r>
      <w:r w:rsidR="00A80F93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1E5EB9" w:rsidRPr="00C95F6B" w:rsidRDefault="001E5EB9" w:rsidP="00C95F6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A80F93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Указао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је </w:t>
      </w:r>
      <w:r w:rsidR="00A80F93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на чињеницу </w:t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да закон треба да ступи на снагу осмог дана од дана објављивања у „Службеном гласнику Републике Србије“, у складу са начелом правне сигурности. </w:t>
      </w:r>
    </w:p>
    <w:p w:rsidR="00A80F93" w:rsidRPr="00C95F6B" w:rsidRDefault="001E5EB9" w:rsidP="00C95F6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ab/>
      </w:r>
      <w:r w:rsidR="003A2FC7" w:rsidRPr="00C95F6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Такође је нагласио да Радио-телевизија Војводине емитује програм на 16 језика, те да је неопходно поштовати ратификоване међународне уговоре о заштити националних мањина и мањинских језика. На крају је оценио да се амандмани користе за расправу о другим темама и закључио излагање.</w:t>
      </w:r>
    </w:p>
    <w:p w:rsidR="00C95F6B" w:rsidRPr="00C95F6B" w:rsidRDefault="008A5E44" w:rsidP="00C95F6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ab/>
      </w:r>
      <w:r w:rsidR="009E1449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У дискусији су учестововали: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 </w:t>
      </w:r>
      <w:r w:rsidR="001E5EB9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Ивана Роквић, </w:t>
      </w:r>
      <w:r w:rsidR="003A5647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Наташа Јовановић</w:t>
      </w:r>
      <w:r w:rsidR="00A80F93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, Бранко Миљуш</w:t>
      </w:r>
      <w:r w:rsidR="00CF12D5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, Небојша Бакарец</w:t>
      </w:r>
      <w:r w:rsidR="007B4B7E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7B4B7E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Растисл</w:t>
      </w:r>
      <w:r w:rsidR="00B02E70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>ав Динић и Дуња Симоновић Братић.</w:t>
      </w:r>
    </w:p>
    <w:p w:rsidR="002164E1" w:rsidRPr="00C95F6B" w:rsidRDefault="001E5EB9" w:rsidP="00C95F6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</w:pP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ab/>
        <w:t>Ивана Роквић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је појаснила да се предложеним амандманом не бришу поједине одредбе, већ цео </w:t>
      </w:r>
      <w:r w:rsidR="00B02E70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п</w:t>
      </w:r>
      <w:r w:rsidR="002164E1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редлог закона, јер сматра да лош закон не треба поправљати, већ повући и пронаћи другачији модел финансирања Радио-телевизије Војводине. </w:t>
      </w:r>
    </w:p>
    <w:p w:rsidR="002164E1" w:rsidRPr="00C95F6B" w:rsidRDefault="002164E1" w:rsidP="00C95F6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</w:pP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ab/>
        <w:t>Истакла је да је предложено решење покушај успостављања додатног буџетског финансирања ради политичке контроле јавних медија, посебно у тренутку озбиљне политичке и друштвене кризе и ниског поверења грађана у јавне сервисе.</w:t>
      </w:r>
    </w:p>
    <w:p w:rsidR="002164E1" w:rsidRPr="00C95F6B" w:rsidRDefault="002164E1" w:rsidP="00C95F6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</w:pP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ab/>
        <w:t xml:space="preserve">Указала је да се увођењем новог члана омогућава додатно финансирање из буџета, супротно ранијим обећањима о укидању претплате, која се, према њеним наводима, већ тринаест година не реализују. Нагласила је да не постоје јасне анализе ни образложења Владе 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 xml:space="preserve">Републике Србије 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о потреби оваквог модела финансирања.</w:t>
      </w:r>
    </w:p>
    <w:p w:rsidR="002164E1" w:rsidRPr="00C95F6B" w:rsidRDefault="002164E1" w:rsidP="00C95F6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</w:pP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ab/>
        <w:t xml:space="preserve">Позвала се на извештај Европске комисије за 2025. годину, у којем се наводи да Србија није обезбедила институционалну ни функционалну независност јавних медијских сервиса, као ни уређивачку аутономију и плурализам. </w:t>
      </w:r>
    </w:p>
    <w:p w:rsidR="00C95F6B" w:rsidRPr="00C95F6B" w:rsidRDefault="002164E1" w:rsidP="00C95F6B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</w:pP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Cyrl-RS"/>
        </w:rPr>
        <w:tab/>
        <w:t>У даљем излагању закључила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 xml:space="preserve"> је да је </w:t>
      </w:r>
      <w:r w:rsidR="00C03756"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п</w:t>
      </w:r>
      <w:r w:rsidRPr="00C95F6B">
        <w:rPr>
          <w:rFonts w:ascii="Times New Roman" w:hAnsi="Times New Roman" w:cs="Times New Roman"/>
          <w:bCs/>
          <w:color w:val="000000" w:themeColor="text1"/>
          <w:sz w:val="24"/>
          <w:szCs w:val="24"/>
          <w:lang w:val="sr-Latn-RS"/>
        </w:rPr>
        <w:t>редлог закона штетан, супротан интересима грађана и усмерен ка очувању политичке контроле над медијима, нарочито уочи избора.</w:t>
      </w:r>
    </w:p>
    <w:p w:rsidR="00F33057" w:rsidRPr="00C95F6B" w:rsidRDefault="003A5647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Наташа Јовановић,</w:t>
      </w:r>
      <w:r w:rsidR="00F33057" w:rsidRPr="00C95F6B">
        <w:rPr>
          <w:color w:val="000000" w:themeColor="text1"/>
        </w:rPr>
        <w:t xml:space="preserve"> </w:t>
      </w:r>
      <w:r w:rsidR="00F33057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навела је да не постоји обавеза присуства ресорног министра седницама одбора и изнела разлоге због којих сматра да амандмане не треба прихватити.</w:t>
      </w:r>
    </w:p>
    <w:p w:rsidR="00F33057" w:rsidRPr="00C95F6B" w:rsidRDefault="00F33057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Истакла је да је анализирала извештај о пословању Радио-телевизије Војводине за 2024. годину, нагласивши да овај јавни сервис испуњава своју улогу као мултиетнички и мултикултурални медиј, са програмом на српском и 15 језика националних мањина, као и деловањем на више платформи.</w:t>
      </w:r>
    </w:p>
    <w:p w:rsidR="00C95F6B" w:rsidRPr="00C95F6B" w:rsidRDefault="00F33057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Нагласила је да РТВ Војводине послује професионално, да ревизорски извештаји нису утврдили неправилности и да је додатно финансирање оправдано ради унапређења 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lastRenderedPageBreak/>
        <w:t>продукције и јавног интереса. Одбацила је наводе о недостатку медијских слобода, позивајући се на усвајање сета медијских закона и реформске процесе у складу са стандардима Европске уније. На крају је позвала чланове Одбор</w:t>
      </w:r>
      <w:r w:rsidR="00C03756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а да одбаце амандмане и подрже п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редлог закона у изворном тексту.</w:t>
      </w:r>
    </w:p>
    <w:p w:rsidR="00EE26E8" w:rsidRPr="00C95F6B" w:rsidRDefault="00F33057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Бранко Миљуш, навео је да сматра непримереним одржавање паралелних пленарних седница и седница одбора и истакао да представници министарства, као гости, не би требало да тумаче ставове народних посланика. </w:t>
      </w:r>
    </w:p>
    <w:p w:rsidR="00F33057" w:rsidRPr="00C95F6B" w:rsidRDefault="00F33057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Нагласио је да је за Странку слободе и правде неприхватљиво додатно буџетско финансирање јавних медијских сервиса, оценивши да они не раде у јавном интересу, што, према његовим наводима, потврђују домаће и међународне анализе о стању медија у Србији.</w:t>
      </w:r>
    </w:p>
    <w:p w:rsidR="00C95F6B" w:rsidRPr="00C95F6B" w:rsidRDefault="00F33057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Истакао је да противљење додатном финансирању не значи оспоравање права националних мањина на информисање, те указао на нелогичности у начину трошења јавних средстава јавних сервиса. На крају је упозорио да је непримерено јавно оптуживати новинаре и медије за криминално финансирање без доказа, оцењујући да такве изјаве могу допринети угрожавању безбедности новинара, и позвао на одговоран однос према медијским слободама.</w:t>
      </w:r>
    </w:p>
    <w:p w:rsidR="00601319" w:rsidRPr="00C95F6B" w:rsidRDefault="00EE26E8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Ивана Роквић, додала је у свом излагању </w:t>
      </w:r>
      <w:r w:rsidR="0060131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оценила је да јавни медијски сервиси не раде у интересу грађана и да не обезбеђују уставно право на истинито, потпуно и благовремено информисање. </w:t>
      </w:r>
    </w:p>
    <w:p w:rsidR="00601319" w:rsidRPr="00C95F6B" w:rsidRDefault="00601319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Указала је да би Одбор требало да се бави одговорношћу за нападе на новинаре и медијске екипе, уместо расправом о додатном буџетском финансирању.</w:t>
      </w:r>
    </w:p>
    <w:p w:rsidR="00C95F6B" w:rsidRPr="00C95F6B" w:rsidRDefault="00601319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Критиковала је противречне ставове у вези са извештајем Европске комисије, нагласивши да налази тог извештаја о непостојању институционалне и функционалне независности јавних сервиса одговарају стварном стању. На крају је истакла да питање додатног финансирања нема везе са слободом медија и јавним интересом.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Небојша Бакарец навео је да, упркос примедбама на рад јавних сервиса, постојећи модел њиховог финансирања представља нужност, наводећи пример ББЦ-а и упоредне податке о висини претплате и уделу јавних средстава. 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Истакао је да је према подацима РЕМ-а извештавање појединих комерцијалних медија током изборне кампање било изразито негативно према власти.</w:t>
      </w:r>
    </w:p>
    <w:p w:rsidR="00C95F6B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У даљем излагању крритиковао је, како је навео, незаконито пословање појединих медија и изнео наводе о финансијским неправилностима у пословању РТС-а, позивајући се на кривичне пријаве и ревизорске извештаје. Одбацио је тврдње о одговорности власти за инциденте испред Народне скупштине, износећи наводе о насилним поступцима појединих опозиционих актера.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Растислав Динић, одбацио је наводе о насилним намерама опозиционих посланика током окупљања испред Народне скупштине, нагласивши да нико није био наоружан и да је циљ био уклањање нелегално постављене ограде. 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Указао је на, како је навео, проблематично ангажовање лица са кривичним досијеима у обезбеђењу скупа присталица власти.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Критиковао је заказивање седнице Одбора истовремено са пленарним заседањем, али је истакао да суштински подржа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ва примедбе изнете на п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редлог закона. </w:t>
      </w:r>
    </w:p>
    <w:p w:rsidR="00C95F6B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lastRenderedPageBreak/>
        <w:t>У даљем излагању, изразио је забринутост због улоге министра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Бориса Братине у представљању п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редлога закона, позивајући се на његово учешће на форумима у Русији и изјаве руских званичника, оценивши да то отвара питање спољнополитичког усмерења и поверења у рад министра. На крају је најавио подршку свим поднетим амандманима.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Дуња Симоновић Братић је навела да је, као чланица Одбора за европске интеграције, желела да појасни тумачења извештаја Европске комисије. 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Истакла 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је да је препорука за отварање кластера три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присутна већ годинама, али да његова реализација зависи од политичке одлуке држава чланица Европске уније, а не искључиво од Европске комисије или појединих европских званичника.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Такође, оценила је да се питања медијских слобода користе као инструмент политичког притиска на Србију, посебно у контексту неувођења санкција Руској Федерацији. Нагласила је да Србија има плурализам медија и да је слобода приступа различитим медијима кључна карактеристика домаће медијске сцене.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У даљем излагању одбацила је критике на рачун министра Бориса Братине због међународних активности, наводећи да је легитимно да представници Владе Србије сарађују са различитим међународним партнерима. </w:t>
      </w:r>
    </w:p>
    <w:p w:rsidR="00C95F6B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Закључила је да ће о извештају Европске комисије бити додатно расправљано у пленуму Народне скупштине и да Србија треба да настави са вођењем самосталне и уравнотежене спољне политике.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Наташа Јовановић је указала на значај укључености Радио-телевизије Војводине у Дунавску медијску мрежу, истичући да размена програмских садржаја са медијима из подунавских земаља доприноси информисању грађана Србије и јачању регионалне сарадње. 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Навела је и да је програмска политика РТВ-а у 2025. години посебно усмерена ка младима, са циљем неговања заједништва у мултиетничком и мултикултурном окружењу.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Истакла је да такав приступ доприноси друштвеној кохезији и оценила да додатно буџетско финансирање треба да омогући даљи развој јавног сервиса, чија изворна средства нису довољна. 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Такође је указала на значај регионалног партнерства и признања додељеног председнику Републике Србије у Суботици, оценивши га као потврду политичке сарадње и међунационалног разумевања.</w:t>
      </w:r>
    </w:p>
    <w:p w:rsidR="00C95F6B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На крају је навела да представници опозиције нису изнели конкрет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не и аргументоване примедбе на п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редлог закона и позвала да се амандмани одбију.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Растислав Динић навео је да су фотографије и наводи о међународним контактима јавно објављени и да не види разлог за њихово оспоравање. 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Истакао је да је једино Руска Федерација тражила безусловно поступање по својим захтевима, што је довело до озбиљних последица по Србију.</w:t>
      </w:r>
    </w:p>
    <w:p w:rsidR="00C95F6B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Нагласио је да је, према тим изјавама, такво поступање угрозило суверенитет државе и да због тога доводи у питање да ли је примерено да одређени министар представља Владу Србије у Народној скупштини.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Небојша Бакарец, користивши време које му је уступила народна посланица Сања Милошевић, истакао је да политички притисци и „диктат“, по његовом мишљењу, 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lastRenderedPageBreak/>
        <w:t>долазе од Европске уније кроз ду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гогодишње условљавање отварања кластера три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увођењем санкција, што је оценио као неприхватљиво за суверену државу. 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Указао је и на санкције Сједињених Америчких Држава према Нафтној индустрији Србије као пример спољног притиска.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Такође је навео да су међународна путовања државних функционера легитимна и да Србија води самосталну спољну политику, оценивши да су критике сарадње са Руском Федерацијом политички мотивисане. Одбацио је релевантност извештаја Европског парламента, наводећи да они немају обавезујући карактер и да Европска комисија на њих не заснива своје одлуке.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У даљем излагању изнео је примере ограничавања слободе изражавања у појединим државама Европске уније и Великој Британији, наводећи да се слични случајеви не тематизују у европским извештајима. </w:t>
      </w:r>
    </w:p>
    <w:p w:rsidR="00C95F6B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Указао је и на неадекватну реакцију Радио-телевизије Србије поводом јавних иступа појединих запослених, оценивши да то указује на озбиљне проблеме у управљању јавним сервисом.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Дуња Симоновић Братић је појаснила да наводи о писму које је посланик Радомир Лазовић упутио немачком канцелару потичу из његове сопствене изјаве у пленуму Народне скупштине, где је он то јавно саопштио. 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Истакла је да садржај писма није видела, али да је сама чињеница писања поменута од стране самог посланика, те да то није била тајна нити накнадна интерпретација.</w:t>
      </w:r>
    </w:p>
    <w:p w:rsidR="00C95F6B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Додала је да су међународни контакти и јавне активности државних функционера отворени и транспарентни, те да фотографије и информације о њима нису скриване. Закључила је да је њено излагање имало за циљ разјашњење навода ради тачног информисања јавности.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Драган Трапарић је у свом излагању објаснио да је присутан као представник министарства уместо ресорног министра и истакао да министар не присуствује седници како би се омогућила расправа.</w:t>
      </w:r>
    </w:p>
    <w:p w:rsidR="0056375F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Осврнуо се на наводе изнете током седнице, наводећи да постоје ограничења у погледу регулаторних надлежности, посебно у односу на медије регистроване ван Републике Србије, због чега, како је навео, није могуће предузимање мера од стране надлежних органа.</w:t>
      </w:r>
    </w:p>
    <w:p w:rsidR="00EE26E8" w:rsidRPr="00C95F6B" w:rsidRDefault="0056375F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Указао је да је расправа била ус</w:t>
      </w:r>
      <w:r w:rsidR="0055300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мерена на теме ван амандмана и п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редлога закона, наводећи да није утрошено довољно времена на саму садржину предложених измена. На крају свог излагања се захвалио учесницима и закључио излагање.</w:t>
      </w:r>
    </w:p>
    <w:p w:rsidR="00F5354B" w:rsidRPr="00C95F6B" w:rsidRDefault="00F5354B" w:rsidP="00C95F6B">
      <w:pPr>
        <w:pStyle w:val="NoSpacing"/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:rsidR="00905EBD" w:rsidRPr="00C95F6B" w:rsidRDefault="00905EBD" w:rsidP="00C95F6B">
      <w:pPr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Одбор је одлучио да предложи Народној скупштини да 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одбије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амандман на члан 1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који је поднела 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народни посланик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Јелена Спирић (10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56375F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„није гласало“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).</w:t>
      </w:r>
    </w:p>
    <w:p w:rsidR="00905EBD" w:rsidRPr="00C95F6B" w:rsidRDefault="00905EBD" w:rsidP="00C95F6B">
      <w:pPr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Одбор је одлучио да предложи Народној скупштини д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а одбије амандман 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на члан 1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који 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су заједно поднели народни посланици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: Мирослав Алексић, Борислав Новаковић, Урош Ђокић, Ана Ераковић, Александар Ивановић, др Ана Јаковљевић, Ненад Милојичић, проф. др Снежана Ракић, Ивана Роквић, Ђорђе Станковић, Милош Парандиловић и Драган Нинковић;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(9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„није гласало“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).</w:t>
      </w:r>
    </w:p>
    <w:p w:rsidR="00905EBD" w:rsidRPr="00C95F6B" w:rsidRDefault="00905EBD" w:rsidP="00C95F6B">
      <w:pPr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lastRenderedPageBreak/>
        <w:t>Одбор је одлучио да предложи Народној скупштини д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а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одбије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амандман на члан 2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који је 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су заједно поднели народни посланици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: Мариника Тепић, Драган Ђилас, Горан Петровић, Пеђа Митровић, Борко Стефановић, Јелена Милошевић, Јелена Спирић, Душан Никезић, Далибор Јекић, Бранко Миљуш, Мила Поповић и Татјана Пашић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(9 „није гласало“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).</w:t>
      </w:r>
    </w:p>
    <w:p w:rsidR="00905EBD" w:rsidRPr="00C95F6B" w:rsidRDefault="00905EBD" w:rsidP="00C95F6B">
      <w:pPr>
        <w:spacing w:after="12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Одбор је одлучио да предложи Народној скупштини д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а 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одбије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амандман на члан 2. који су заједно поднели народни посланици</w:t>
      </w:r>
      <w:r w:rsidR="00F5354B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: Мирослав Алексић, Борислав Новаковић, Урош Ђокић, Ана Ераковић, Александар Ивановић, др Ана Јаковљевић, Ненад Милојичић, проф. др Снежана Ракић, Ивана Роквић, Ђорђе Станковић, Милош Парандиловић и Драган Нинковић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A05389"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(9 „није гласало“ 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).</w:t>
      </w:r>
    </w:p>
    <w:p w:rsidR="009A6597" w:rsidRPr="00C95F6B" w:rsidRDefault="00A05389" w:rsidP="00C95F6B">
      <w:pPr>
        <w:pStyle w:val="NoSpacing"/>
        <w:spacing w:after="360" w:line="276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C95F6B">
        <w:rPr>
          <w:rFonts w:ascii="Times New Roman" w:hAnsi="Times New Roman"/>
          <w:color w:val="000000" w:themeColor="text1"/>
          <w:sz w:val="24"/>
          <w:szCs w:val="24"/>
        </w:rPr>
        <w:t>Одбор</w:t>
      </w:r>
      <w:proofErr w:type="spellEnd"/>
      <w:r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95F6B">
        <w:rPr>
          <w:rFonts w:ascii="Times New Roman" w:hAnsi="Times New Roman"/>
          <w:color w:val="000000" w:themeColor="text1"/>
          <w:sz w:val="24"/>
          <w:szCs w:val="24"/>
        </w:rPr>
        <w:t>је</w:t>
      </w:r>
      <w:proofErr w:type="spellEnd"/>
      <w:r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95F6B">
        <w:rPr>
          <w:rFonts w:ascii="Times New Roman" w:hAnsi="Times New Roman"/>
          <w:color w:val="000000" w:themeColor="text1"/>
          <w:sz w:val="24"/>
          <w:szCs w:val="24"/>
        </w:rPr>
        <w:t>једногласно</w:t>
      </w:r>
      <w:proofErr w:type="spellEnd"/>
      <w:r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(9</w:t>
      </w:r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„</w:t>
      </w:r>
      <w:proofErr w:type="spellStart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“</w:t>
      </w:r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proofErr w:type="spellStart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>усвојио</w:t>
      </w:r>
      <w:proofErr w:type="spellEnd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>предлог</w:t>
      </w:r>
      <w:proofErr w:type="spellEnd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>да</w:t>
      </w:r>
      <w:proofErr w:type="spellEnd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>се</w:t>
      </w:r>
      <w:proofErr w:type="spellEnd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>за</w:t>
      </w:r>
      <w:proofErr w:type="spellEnd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>известиоца</w:t>
      </w:r>
      <w:proofErr w:type="spellEnd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>Одбора</w:t>
      </w:r>
      <w:proofErr w:type="spellEnd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>седници</w:t>
      </w:r>
      <w:proofErr w:type="spellEnd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>Народне</w:t>
      </w:r>
      <w:proofErr w:type="spellEnd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>скупштине</w:t>
      </w:r>
      <w:proofErr w:type="spellEnd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>одреди</w:t>
      </w:r>
      <w:proofErr w:type="spellEnd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95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Невена Ђурић</w:t>
      </w:r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>председник</w:t>
      </w:r>
      <w:proofErr w:type="spellEnd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>Одбора</w:t>
      </w:r>
      <w:proofErr w:type="spellEnd"/>
      <w:r w:rsidR="009A6597" w:rsidRPr="00C95F6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940A8" w:rsidRPr="00C95F6B" w:rsidRDefault="003940A8" w:rsidP="00C95F6B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</w:pP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Седница је завршена у </w:t>
      </w:r>
      <w:r w:rsidR="00A05389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,</w:t>
      </w:r>
      <w:r w:rsidR="00A05389" w:rsidRPr="00C95F6B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C95F6B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 часова.</w:t>
      </w:r>
    </w:p>
    <w:p w:rsidR="003940A8" w:rsidRPr="00C95F6B" w:rsidRDefault="003940A8" w:rsidP="00C95F6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3940A8" w:rsidRPr="00C95F6B" w:rsidRDefault="003940A8" w:rsidP="00C95F6B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3940A8" w:rsidRPr="00C95F6B" w:rsidRDefault="003940A8" w:rsidP="00C95F6B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</w:pPr>
      <w:r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СЕКРЕТАР              </w:t>
      </w:r>
      <w:r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</w:r>
      <w:r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</w:r>
      <w:r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</w:r>
      <w:r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</w:r>
      <w:r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  <w:t xml:space="preserve">    </w:t>
      </w:r>
      <w:r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ab/>
      </w:r>
      <w:r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ПРЕДСЕДНИК                                                   </w:t>
      </w:r>
      <w:r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</w:r>
      <w:r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ab/>
        <w:t xml:space="preserve">      </w:t>
      </w:r>
    </w:p>
    <w:p w:rsidR="004F037E" w:rsidRPr="00C95F6B" w:rsidRDefault="003940A8" w:rsidP="00C95F6B">
      <w:pPr>
        <w:spacing w:after="0" w:line="240" w:lineRule="auto"/>
        <w:jc w:val="both"/>
        <w:rPr>
          <w:color w:val="000000" w:themeColor="text1"/>
        </w:rPr>
      </w:pPr>
      <w:r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uz-Cyrl-UZ"/>
        </w:rPr>
        <w:t xml:space="preserve">              Дана Гак                                                                               </w:t>
      </w:r>
      <w:r w:rsidR="00A05389" w:rsidRPr="00C95F6B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val="sr-Cyrl-RS"/>
        </w:rPr>
        <w:t>Невена Ђурић</w:t>
      </w:r>
    </w:p>
    <w:sectPr w:rsidR="004F037E" w:rsidRPr="00C95F6B" w:rsidSect="00D068C5">
      <w:footerReference w:type="default" r:id="rId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75C" w:rsidRDefault="0084775C">
      <w:pPr>
        <w:spacing w:after="0" w:line="240" w:lineRule="auto"/>
      </w:pPr>
      <w:r>
        <w:separator/>
      </w:r>
    </w:p>
  </w:endnote>
  <w:endnote w:type="continuationSeparator" w:id="0">
    <w:p w:rsidR="0084775C" w:rsidRDefault="0084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7462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F33057" w:rsidRPr="004E7E97" w:rsidRDefault="00F3305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7E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7E9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7E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5F6B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E7E9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33057" w:rsidRDefault="00F33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75C" w:rsidRDefault="0084775C">
      <w:pPr>
        <w:spacing w:after="0" w:line="240" w:lineRule="auto"/>
      </w:pPr>
      <w:r>
        <w:separator/>
      </w:r>
    </w:p>
  </w:footnote>
  <w:footnote w:type="continuationSeparator" w:id="0">
    <w:p w:rsidR="0084775C" w:rsidRDefault="00847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3372"/>
    <w:multiLevelType w:val="hybridMultilevel"/>
    <w:tmpl w:val="81507BA0"/>
    <w:lvl w:ilvl="0" w:tplc="0220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A8"/>
    <w:rsid w:val="000360DB"/>
    <w:rsid w:val="00054591"/>
    <w:rsid w:val="00077CC2"/>
    <w:rsid w:val="000B34F4"/>
    <w:rsid w:val="000E21EB"/>
    <w:rsid w:val="00104B54"/>
    <w:rsid w:val="001509DD"/>
    <w:rsid w:val="001E5EB9"/>
    <w:rsid w:val="002164E1"/>
    <w:rsid w:val="00253797"/>
    <w:rsid w:val="002670F9"/>
    <w:rsid w:val="00286D90"/>
    <w:rsid w:val="00370563"/>
    <w:rsid w:val="003940A8"/>
    <w:rsid w:val="003A2FC7"/>
    <w:rsid w:val="003A5647"/>
    <w:rsid w:val="003C1D8B"/>
    <w:rsid w:val="004260DF"/>
    <w:rsid w:val="00436AA1"/>
    <w:rsid w:val="004F037E"/>
    <w:rsid w:val="00524FC1"/>
    <w:rsid w:val="0055300F"/>
    <w:rsid w:val="0056375F"/>
    <w:rsid w:val="005C7E5F"/>
    <w:rsid w:val="005D6359"/>
    <w:rsid w:val="00601319"/>
    <w:rsid w:val="00616FDB"/>
    <w:rsid w:val="0065304F"/>
    <w:rsid w:val="00673BA5"/>
    <w:rsid w:val="007B4B7E"/>
    <w:rsid w:val="007B53BA"/>
    <w:rsid w:val="00802F26"/>
    <w:rsid w:val="00821316"/>
    <w:rsid w:val="0084775C"/>
    <w:rsid w:val="00865F10"/>
    <w:rsid w:val="008A5E44"/>
    <w:rsid w:val="008B6CF5"/>
    <w:rsid w:val="008E69A1"/>
    <w:rsid w:val="008E7F6F"/>
    <w:rsid w:val="008F3F33"/>
    <w:rsid w:val="00905EBD"/>
    <w:rsid w:val="00936711"/>
    <w:rsid w:val="00951C70"/>
    <w:rsid w:val="009A6597"/>
    <w:rsid w:val="009C2493"/>
    <w:rsid w:val="009E1449"/>
    <w:rsid w:val="00A05389"/>
    <w:rsid w:val="00A67850"/>
    <w:rsid w:val="00A80F93"/>
    <w:rsid w:val="00AA594D"/>
    <w:rsid w:val="00AB0692"/>
    <w:rsid w:val="00B02E70"/>
    <w:rsid w:val="00B2577C"/>
    <w:rsid w:val="00B53550"/>
    <w:rsid w:val="00BF5A21"/>
    <w:rsid w:val="00C03756"/>
    <w:rsid w:val="00C241F0"/>
    <w:rsid w:val="00C2631C"/>
    <w:rsid w:val="00C95F6B"/>
    <w:rsid w:val="00CE4FBE"/>
    <w:rsid w:val="00CF12D5"/>
    <w:rsid w:val="00D068C5"/>
    <w:rsid w:val="00E02A2D"/>
    <w:rsid w:val="00E066DC"/>
    <w:rsid w:val="00E26C92"/>
    <w:rsid w:val="00E3706A"/>
    <w:rsid w:val="00E7286E"/>
    <w:rsid w:val="00EE26E8"/>
    <w:rsid w:val="00F33057"/>
    <w:rsid w:val="00F5354B"/>
    <w:rsid w:val="00FD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C7DDE"/>
  <w15:docId w15:val="{3256B55D-A825-422F-9869-FBE2F456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0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40A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940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0A8"/>
  </w:style>
  <w:style w:type="character" w:customStyle="1" w:styleId="FontStyle17">
    <w:name w:val="Font Style17"/>
    <w:basedOn w:val="DefaultParagraphFont"/>
    <w:uiPriority w:val="99"/>
    <w:rsid w:val="003940A8"/>
    <w:rPr>
      <w:rFonts w:ascii="Calibri" w:hAnsi="Calibri" w:cs="Calibri" w:hint="default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3940A8"/>
    <w:pPr>
      <w:ind w:left="720"/>
      <w:contextualSpacing/>
    </w:pPr>
    <w:rPr>
      <w:rFonts w:ascii="Calibri" w:eastAsia="Calibri" w:hAnsi="Calibri" w:cs="Times New Roman"/>
      <w:noProof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D06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1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Mirjana Dimitrijević</cp:lastModifiedBy>
  <cp:revision>14</cp:revision>
  <dcterms:created xsi:type="dcterms:W3CDTF">2025-12-10T12:56:00Z</dcterms:created>
  <dcterms:modified xsi:type="dcterms:W3CDTF">2025-12-11T09:45:00Z</dcterms:modified>
</cp:coreProperties>
</file>